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20年六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项空气源热泵国家能源行业标准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送审稿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研讨会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参会回执表</w:t>
      </w:r>
    </w:p>
    <w:p>
      <w:pPr>
        <w:numPr>
          <w:ilvl w:val="0"/>
          <w:numId w:val="1"/>
        </w:numPr>
        <w:tabs>
          <w:tab w:val="right" w:pos="8306"/>
        </w:tabs>
        <w:rPr>
          <w:rFonts w:hint="eastAsia"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会议时间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13日13：30-18：00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:00-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:00 报到）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会议地点：</w:t>
      </w:r>
    </w:p>
    <w:p>
      <w:pPr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广东顺德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铂尔曼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酒店</w:t>
      </w:r>
      <w:r>
        <w:rPr>
          <w:rFonts w:hint="eastAsia" w:ascii="宋体" w:hAnsi="宋体" w:eastAsia="宋体" w:cs="宋体"/>
          <w:bCs/>
          <w:sz w:val="28"/>
          <w:szCs w:val="28"/>
        </w:rPr>
        <w:t>二楼商务会议室23</w:t>
      </w:r>
    </w:p>
    <w:p>
      <w:pPr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（原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金茂华美达广场酒店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佛山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顺德区北滘镇林上路2号</w:t>
      </w:r>
      <w:r>
        <w:rPr>
          <w:rFonts w:hint="eastAsia" w:ascii="宋体" w:hAnsi="宋体" w:eastAsia="宋体" w:cs="宋体"/>
          <w:bCs/>
          <w:sz w:val="28"/>
          <w:szCs w:val="28"/>
        </w:rPr>
        <w:t>）</w:t>
      </w:r>
    </w:p>
    <w:p>
      <w:pPr>
        <w:rPr>
          <w:rFonts w:hint="default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三、参会代表：</w:t>
      </w:r>
    </w:p>
    <w:tbl>
      <w:tblPr>
        <w:tblStyle w:val="3"/>
        <w:tblW w:w="848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946"/>
        <w:gridCol w:w="1280"/>
        <w:gridCol w:w="1179"/>
        <w:gridCol w:w="488"/>
        <w:gridCol w:w="504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7" w:type="dxa"/>
          </w:tcPr>
          <w:p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单    位</w:t>
            </w:r>
          </w:p>
        </w:tc>
        <w:tc>
          <w:tcPr>
            <w:tcW w:w="6653" w:type="dxa"/>
            <w:gridSpan w:val="6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27" w:type="dxa"/>
          </w:tcPr>
          <w:p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联 系 人</w:t>
            </w:r>
          </w:p>
        </w:tc>
        <w:tc>
          <w:tcPr>
            <w:tcW w:w="946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1179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邮箱</w:t>
            </w:r>
          </w:p>
        </w:tc>
        <w:tc>
          <w:tcPr>
            <w:tcW w:w="2256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80" w:type="dxa"/>
            <w:gridSpan w:val="7"/>
          </w:tcPr>
          <w:p>
            <w:pPr>
              <w:spacing w:after="0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               </w:t>
            </w: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</w:rPr>
              <w:t xml:space="preserve">    参会代表信息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946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280" w:type="dxa"/>
          </w:tcPr>
          <w:p>
            <w:pPr>
              <w:spacing w:after="0"/>
              <w:ind w:firstLine="280" w:firstLineChars="10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1179" w:type="dxa"/>
          </w:tcPr>
          <w:p>
            <w:pPr>
              <w:spacing w:after="0"/>
              <w:ind w:firstLine="140" w:firstLineChars="5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部门</w:t>
            </w:r>
          </w:p>
        </w:tc>
        <w:tc>
          <w:tcPr>
            <w:tcW w:w="3248" w:type="dxa"/>
            <w:gridSpan w:val="3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 xml:space="preserve"> 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46" w:type="dxa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80" w:type="dxa"/>
          </w:tcPr>
          <w:p>
            <w:pPr>
              <w:spacing w:after="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179" w:type="dxa"/>
          </w:tcPr>
          <w:p>
            <w:pPr>
              <w:spacing w:after="0"/>
              <w:ind w:firstLine="141" w:firstLineChars="50"/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248" w:type="dxa"/>
            <w:gridSpan w:val="3"/>
          </w:tcPr>
          <w:p>
            <w:pPr>
              <w:spacing w:after="0"/>
              <w:rPr>
                <w:rFonts w:cs="宋体"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79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spacing w:after="0"/>
              <w:rPr>
                <w:rFonts w:cs="宋体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80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79" w:type="dxa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vAlign w:val="top"/>
          </w:tcPr>
          <w:p>
            <w:pPr>
              <w:spacing w:after="0"/>
              <w:ind w:firstLine="280" w:firstLineChars="100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8"/>
                <w:szCs w:val="28"/>
                <w:lang w:val="en-US" w:eastAsia="zh-CN"/>
              </w:rPr>
              <w:t>房间类型</w:t>
            </w:r>
          </w:p>
        </w:tc>
        <w:tc>
          <w:tcPr>
            <w:tcW w:w="3893" w:type="dxa"/>
            <w:gridSpan w:val="4"/>
            <w:vAlign w:val="top"/>
          </w:tcPr>
          <w:p>
            <w:pPr>
              <w:spacing w:after="0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2人标准间（ ）、单人间（ ）</w:t>
            </w:r>
          </w:p>
        </w:tc>
        <w:tc>
          <w:tcPr>
            <w:tcW w:w="2760" w:type="dxa"/>
            <w:gridSpan w:val="2"/>
            <w:vAlign w:val="top"/>
          </w:tcPr>
          <w:p>
            <w:pPr>
              <w:spacing w:after="0"/>
              <w:ind w:firstLine="840" w:firstLineChars="300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选项√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vAlign w:val="top"/>
          </w:tcPr>
          <w:p>
            <w:pPr>
              <w:spacing w:after="0"/>
              <w:ind w:firstLine="560" w:firstLineChars="200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653" w:type="dxa"/>
            <w:gridSpan w:val="6"/>
            <w:vAlign w:val="top"/>
          </w:tcPr>
          <w:p>
            <w:pPr>
              <w:spacing w:after="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line="340" w:lineRule="exact"/>
        <w:ind w:left="1260" w:hanging="1260" w:hangingChars="450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1260" w:hanging="1260" w:hangingChars="450"/>
        <w:textAlignment w:val="auto"/>
        <w:rPr>
          <w:rFonts w:hint="default" w:cs="宋体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备注：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1、本次会议不收取会务费，提供食宿（13日一晚，其它时间住宿请自行联系相关酒店），交通自理。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1258" w:leftChars="381" w:hanging="420" w:hangingChars="150"/>
        <w:textAlignment w:val="auto"/>
        <w:rPr>
          <w:rFonts w:cs="宋体" w:asciiTheme="minorEastAsia" w:hAnsiTheme="minorEastAsia" w:eastAsiaTheme="minorEastAsia"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、为便于安排，请于20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20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年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月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20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日前提交参会回执表。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bCs/>
          <w:sz w:val="28"/>
          <w:szCs w:val="28"/>
        </w:rPr>
        <w:t>、会务联系：</w:t>
      </w:r>
      <w:r>
        <w:rPr>
          <w:rFonts w:hint="eastAsia" w:cs="宋体" w:asciiTheme="minorEastAsia" w:hAnsiTheme="minorEastAsia" w:eastAsiaTheme="minorEastAsia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马  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15779001002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微信同号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周青松 13770822455（微信同号）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E-mail：zhouqingsong@chpia.org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6B8D1"/>
    <w:multiLevelType w:val="singleLevel"/>
    <w:tmpl w:val="7946B8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F7527"/>
    <w:rsid w:val="17116B2C"/>
    <w:rsid w:val="2B89693F"/>
    <w:rsid w:val="6C95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2020-11-25T02:32:00Z</dcterms:created>
  <dc:creator>Administrator</dc:creator>
  <cp:lastModifiedBy>《热泵》杂志行业产经媒体 周青松</cp:lastModifiedBy>
  <dcterms:modified xsi:type="dcterms:W3CDTF">2020-11-25T05:53:14Z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