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73A01">
      <w:pPr>
        <w:pStyle w:val="11"/>
        <w:autoSpaceDE w:val="0"/>
        <w:autoSpaceDN w:val="0"/>
        <w:adjustRightInd w:val="0"/>
        <w:ind w:left="846" w:firstLine="0" w:firstLineChars="0"/>
        <w:rPr>
          <w:rFonts w:hint="eastAsia" w:ascii="宋体" w:hAnsi="宋体" w:eastAsia="宋体" w:cs="宋体"/>
          <w:b/>
          <w:color w:val="000000" w:themeColor="text1"/>
          <w:sz w:val="32"/>
          <w:szCs w:val="28"/>
          <w14:textFill>
            <w14:solidFill>
              <w14:schemeClr w14:val="tx1"/>
            </w14:solidFill>
          </w14:textFill>
        </w:rPr>
      </w:pPr>
      <w:bookmarkStart w:id="0" w:name="_GoBack"/>
      <w:bookmarkEnd w:id="0"/>
      <w:r>
        <w:rPr>
          <w:rFonts w:hint="eastAsia" w:ascii="宋体" w:hAnsi="宋体" w:eastAsia="宋体" w:cs="宋体"/>
          <w:b/>
          <w:color w:val="000000" w:themeColor="text1"/>
          <w:sz w:val="32"/>
          <w:szCs w:val="28"/>
          <w14:textFill>
            <w14:solidFill>
              <w14:schemeClr w14:val="tx1"/>
            </w14:solidFill>
          </w14:textFill>
        </w:rPr>
        <w:t>2026“节能杯”第十一届热泵系统应用设计大赛</w:t>
      </w:r>
    </w:p>
    <w:p w14:paraId="2C98E373">
      <w:pPr>
        <w:pStyle w:val="11"/>
        <w:autoSpaceDE w:val="0"/>
        <w:autoSpaceDN w:val="0"/>
        <w:adjustRightInd w:val="0"/>
        <w:ind w:left="846" w:firstLine="2731" w:firstLineChars="850"/>
        <w:rPr>
          <w:rFonts w:hint="eastAsia" w:ascii="宋体" w:hAnsi="宋体" w:eastAsia="宋体" w:cs="宋体"/>
          <w:b/>
          <w:color w:val="000000" w:themeColor="text1"/>
          <w:sz w:val="32"/>
          <w:szCs w:val="28"/>
          <w14:textFill>
            <w14:solidFill>
              <w14:schemeClr w14:val="tx1"/>
            </w14:solidFill>
          </w14:textFill>
        </w:rPr>
      </w:pPr>
      <w:r>
        <w:rPr>
          <w:rFonts w:hint="eastAsia" w:ascii="宋体" w:hAnsi="宋体" w:eastAsia="宋体" w:cs="宋体"/>
          <w:b/>
          <w:color w:val="000000" w:themeColor="text1"/>
          <w:sz w:val="32"/>
          <w:szCs w:val="28"/>
          <w14:textFill>
            <w14:solidFill>
              <w14:schemeClr w14:val="tx1"/>
            </w14:solidFill>
          </w14:textFill>
        </w:rPr>
        <w:t>实施细则</w:t>
      </w:r>
    </w:p>
    <w:p w14:paraId="005A7744">
      <w:pPr>
        <w:jc w:val="center"/>
        <w:rPr>
          <w:rFonts w:hint="eastAsia" w:ascii="黑体" w:hAnsi="黑体" w:eastAsia="黑体"/>
          <w:b/>
          <w:bCs/>
          <w:color w:val="000000" w:themeColor="text1"/>
          <w:sz w:val="44"/>
          <w:szCs w:val="44"/>
          <w14:textFill>
            <w14:solidFill>
              <w14:schemeClr w14:val="tx1"/>
            </w14:solidFill>
          </w14:textFill>
        </w:rPr>
      </w:pPr>
    </w:p>
    <w:p w14:paraId="299E1FEE">
      <w:pPr>
        <w:rPr>
          <w:rFonts w:hint="eastAsia"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第一章  总  则</w:t>
      </w:r>
    </w:p>
    <w:p w14:paraId="323BB818">
      <w:pPr>
        <w:rPr>
          <w:rFonts w:hint="eastAsia"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第二章  奖励等级及评审标准</w:t>
      </w:r>
    </w:p>
    <w:p w14:paraId="38122F49">
      <w:pPr>
        <w:rPr>
          <w:rFonts w:hint="eastAsia"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第三章  申报办法和评审流程</w:t>
      </w:r>
    </w:p>
    <w:p w14:paraId="2CACD0B2">
      <w:pPr>
        <w:rPr>
          <w:rFonts w:hint="eastAsia"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第四章  异议和罚则</w:t>
      </w:r>
    </w:p>
    <w:p w14:paraId="7CCF19F2">
      <w:pPr>
        <w:rPr>
          <w:rFonts w:hint="eastAsia"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第五章  附  则</w:t>
      </w:r>
    </w:p>
    <w:p w14:paraId="30235E96">
      <w:pPr>
        <w:rPr>
          <w:rFonts w:hint="eastAsia" w:ascii="宋体" w:hAnsi="宋体" w:cs="宋体"/>
          <w:color w:val="000000" w:themeColor="text1"/>
          <w:sz w:val="28"/>
          <w:szCs w:val="28"/>
          <w14:textFill>
            <w14:solidFill>
              <w14:schemeClr w14:val="tx1"/>
            </w14:solidFill>
          </w14:textFill>
        </w:rPr>
      </w:pPr>
    </w:p>
    <w:p w14:paraId="57F07C21">
      <w:pPr>
        <w:rPr>
          <w:rFonts w:hint="eastAsia" w:ascii="宋体" w:hAnsi="宋体" w:cs="宋体"/>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第一章  总  则</w:t>
      </w:r>
    </w:p>
    <w:p w14:paraId="3FD6DD72">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第一条  为保证中国节能协会热泵专业委员会2026“节能杯”第十一届热泵系统应用设计大赛（以下简称“热泵系统应用设计大赛”）评审工作的公平、公正、科学，中国节能协会热泵专业委员会制定本细则。</w:t>
      </w:r>
    </w:p>
    <w:p w14:paraId="30FA47FD">
      <w:pPr>
        <w:rPr>
          <w:rFonts w:hint="eastAsia" w:ascii="宋体" w:hAnsi="宋体" w:cs="宋体"/>
          <w:color w:val="000000" w:themeColor="text1"/>
          <w:sz w:val="28"/>
          <w:szCs w:val="28"/>
          <w14:textFill>
            <w14:solidFill>
              <w14:schemeClr w14:val="tx1"/>
            </w14:solidFill>
          </w14:textFill>
        </w:rPr>
      </w:pPr>
    </w:p>
    <w:p w14:paraId="0CA88C21">
      <w:pPr>
        <w:numPr>
          <w:ilvl w:val="0"/>
          <w:numId w:val="1"/>
        </w:numPr>
        <w:rPr>
          <w:rFonts w:hint="eastAsia" w:ascii="宋体" w:hAnsi="宋体" w:cs="宋体"/>
          <w:sz w:val="28"/>
          <w:szCs w:val="28"/>
        </w:rPr>
      </w:pPr>
      <w:r>
        <w:rPr>
          <w:rFonts w:hint="eastAsia" w:ascii="宋体" w:hAnsi="宋体" w:cs="宋体"/>
          <w:color w:val="000000" w:themeColor="text1"/>
          <w:sz w:val="28"/>
          <w:szCs w:val="28"/>
          <w14:textFill>
            <w14:solidFill>
              <w14:schemeClr w14:val="tx1"/>
            </w14:solidFill>
          </w14:textFill>
        </w:rPr>
        <w:t xml:space="preserve"> 进行热泵系统应用设计大赛的宗旨，是为了推动中国热泵产业的发展，激励企业自主创新，提高能源利用率，</w:t>
      </w:r>
      <w:r>
        <w:rPr>
          <w:rFonts w:hint="eastAsia" w:ascii="宋体" w:hAnsi="宋体" w:cs="宋体"/>
          <w:sz w:val="28"/>
          <w:szCs w:val="28"/>
        </w:rPr>
        <w:t>助力实现“双碳”目标。</w:t>
      </w:r>
    </w:p>
    <w:p w14:paraId="391491F3">
      <w:pPr>
        <w:numPr>
          <w:ilvl w:val="0"/>
          <w:numId w:val="2"/>
        </w:num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热泵系统应用设计大赛的案例征集、评审和授奖实行公开、公平、公正、专业、科学的评奖原则。</w:t>
      </w:r>
    </w:p>
    <w:p w14:paraId="652FE773">
      <w:pPr>
        <w:rPr>
          <w:rFonts w:hint="eastAsia" w:ascii="宋体" w:hAnsi="宋体" w:cs="宋体"/>
          <w:color w:val="000000" w:themeColor="text1"/>
          <w:sz w:val="28"/>
          <w:szCs w:val="28"/>
          <w14:textFill>
            <w14:solidFill>
              <w14:schemeClr w14:val="tx1"/>
            </w14:solidFill>
          </w14:textFill>
        </w:rPr>
      </w:pPr>
    </w:p>
    <w:p w14:paraId="79CF0E40">
      <w:pPr>
        <w:numPr>
          <w:ilvl w:val="0"/>
          <w:numId w:val="3"/>
        </w:num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中国节能协会热泵专业委员会负责组建评审专家组（以下简称“评审专家组”），作为热泵系统应用设计大赛的评审和审定机构。中国节能协会热泵专业委员会秘书处（以下简称“秘书处”）负责评审组织工作。</w:t>
      </w:r>
    </w:p>
    <w:p w14:paraId="1762A789">
      <w:pPr>
        <w:rPr>
          <w:rFonts w:hint="eastAsia" w:ascii="宋体" w:hAnsi="宋体" w:cs="宋体"/>
          <w:color w:val="000000" w:themeColor="text1"/>
          <w:sz w:val="28"/>
          <w:szCs w:val="28"/>
          <w14:textFill>
            <w14:solidFill>
              <w14:schemeClr w14:val="tx1"/>
            </w14:solidFill>
          </w14:textFill>
        </w:rPr>
      </w:pPr>
    </w:p>
    <w:p w14:paraId="3EC1F708">
      <w:pPr>
        <w:rPr>
          <w:rFonts w:hint="eastAsia" w:ascii="宋体" w:hAnsi="宋体" w:cs="宋体"/>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第二章  奖励等级及评审标准</w:t>
      </w:r>
    </w:p>
    <w:p w14:paraId="5D9E34E8">
      <w:pPr>
        <w:numPr>
          <w:ilvl w:val="0"/>
          <w:numId w:val="4"/>
        </w:numPr>
        <w:rPr>
          <w:rFonts w:hint="eastAsia" w:ascii="宋体" w:hAnsi="宋体" w:cs="宋体"/>
          <w:bCs/>
          <w:sz w:val="28"/>
          <w:szCs w:val="28"/>
        </w:rPr>
      </w:pPr>
      <w:r>
        <w:rPr>
          <w:rFonts w:hint="eastAsia" w:ascii="宋体" w:hAnsi="宋体" w:cs="宋体"/>
          <w:color w:val="000000" w:themeColor="text1"/>
          <w:sz w:val="28"/>
          <w:szCs w:val="28"/>
          <w14:textFill>
            <w14:solidFill>
              <w14:schemeClr w14:val="tx1"/>
            </w14:solidFill>
          </w14:textFill>
        </w:rPr>
        <w:t xml:space="preserve"> 热泵系统应用设计大赛的参赛作品范围覆盖热泵热水、供暖和</w:t>
      </w:r>
      <w:r>
        <w:rPr>
          <w:rFonts w:hint="eastAsia" w:ascii="宋体" w:hAnsi="宋体" w:cs="宋体"/>
          <w:sz w:val="28"/>
          <w:szCs w:val="28"/>
        </w:rPr>
        <w:t>工农业领域。热泵系统应用设计大赛设立以下10个奖项</w:t>
      </w:r>
      <w:r>
        <w:rPr>
          <w:rFonts w:hint="eastAsia" w:ascii="宋体" w:hAnsi="宋体" w:cs="宋体"/>
          <w:color w:val="000000" w:themeColor="text1"/>
          <w:sz w:val="28"/>
          <w:szCs w:val="28"/>
          <w14:textFill>
            <w14:solidFill>
              <w14:schemeClr w14:val="tx1"/>
            </w14:solidFill>
          </w14:textFill>
        </w:rPr>
        <w:t>：</w:t>
      </w:r>
    </w:p>
    <w:p w14:paraId="288B2041">
      <w:pPr>
        <w:rPr>
          <w:rFonts w:hint="eastAsia" w:ascii="宋体" w:hAnsi="宋体" w:cs="宋体"/>
          <w:bCs/>
          <w:sz w:val="28"/>
          <w:szCs w:val="28"/>
        </w:rPr>
      </w:pPr>
      <w:r>
        <w:rPr>
          <w:rFonts w:hint="eastAsia" w:ascii="宋体" w:hAnsi="宋体" w:cs="宋体"/>
          <w:bCs/>
          <w:sz w:val="28"/>
          <w:szCs w:val="28"/>
        </w:rPr>
        <w:t>1.热泵集中供暖最佳应用奖</w:t>
      </w:r>
    </w:p>
    <w:p w14:paraId="7C6113C8">
      <w:pPr>
        <w:rPr>
          <w:rFonts w:hint="eastAsia" w:ascii="宋体" w:hAnsi="宋体" w:cs="宋体"/>
          <w:bCs/>
          <w:sz w:val="28"/>
          <w:szCs w:val="28"/>
        </w:rPr>
      </w:pPr>
      <w:r>
        <w:rPr>
          <w:rFonts w:hint="eastAsia" w:ascii="宋体" w:hAnsi="宋体" w:cs="宋体"/>
          <w:bCs/>
          <w:sz w:val="28"/>
          <w:szCs w:val="28"/>
        </w:rPr>
        <w:t>2.热泵商用热水最佳应用奖</w:t>
      </w:r>
    </w:p>
    <w:p w14:paraId="3340EC5F">
      <w:pPr>
        <w:rPr>
          <w:rFonts w:hint="eastAsia" w:ascii="宋体" w:hAnsi="宋体" w:cs="宋体"/>
          <w:bCs/>
          <w:sz w:val="28"/>
          <w:szCs w:val="28"/>
        </w:rPr>
      </w:pPr>
      <w:r>
        <w:rPr>
          <w:rFonts w:hint="eastAsia" w:ascii="宋体" w:hAnsi="宋体" w:cs="宋体"/>
          <w:bCs/>
          <w:sz w:val="28"/>
          <w:szCs w:val="28"/>
        </w:rPr>
        <w:t>3.热泵舒适家居最佳应用奖（包括户用供暖、生活热水、冷暖两联供、冷暖生活热水三联供等）</w:t>
      </w:r>
    </w:p>
    <w:p w14:paraId="5CB8D725">
      <w:pPr>
        <w:rPr>
          <w:rFonts w:hint="eastAsia" w:ascii="宋体" w:hAnsi="宋体" w:cs="宋体"/>
          <w:bCs/>
          <w:sz w:val="28"/>
          <w:szCs w:val="28"/>
        </w:rPr>
      </w:pPr>
      <w:r>
        <w:rPr>
          <w:rFonts w:hint="eastAsia" w:ascii="宋体" w:hAnsi="宋体" w:cs="宋体"/>
          <w:bCs/>
          <w:sz w:val="28"/>
          <w:szCs w:val="28"/>
        </w:rPr>
        <w:t>4.热泵综合系统最佳应用奖（包括商用热泵供暖空调系统、泳池热泵系统等）</w:t>
      </w:r>
    </w:p>
    <w:p w14:paraId="3A229017">
      <w:pPr>
        <w:rPr>
          <w:rFonts w:hint="eastAsia" w:ascii="宋体" w:hAnsi="宋体" w:cs="宋体"/>
          <w:bCs/>
          <w:sz w:val="28"/>
          <w:szCs w:val="28"/>
        </w:rPr>
      </w:pPr>
      <w:r>
        <w:rPr>
          <w:rFonts w:hint="eastAsia" w:ascii="宋体" w:hAnsi="宋体" w:cs="宋体"/>
          <w:bCs/>
          <w:sz w:val="28"/>
          <w:szCs w:val="28"/>
        </w:rPr>
        <w:t>5.热泵多能互补最佳应用奖</w:t>
      </w:r>
    </w:p>
    <w:p w14:paraId="5AFEA08A">
      <w:pPr>
        <w:rPr>
          <w:rFonts w:hint="eastAsia" w:ascii="宋体" w:hAnsi="宋体" w:cs="宋体"/>
          <w:bCs/>
          <w:sz w:val="28"/>
          <w:szCs w:val="28"/>
        </w:rPr>
      </w:pPr>
      <w:r>
        <w:rPr>
          <w:rFonts w:hint="eastAsia" w:ascii="宋体" w:hAnsi="宋体" w:cs="宋体"/>
          <w:bCs/>
          <w:sz w:val="28"/>
          <w:szCs w:val="28"/>
        </w:rPr>
        <w:t>6.热泵节能改造最佳应用奖</w:t>
      </w:r>
    </w:p>
    <w:p w14:paraId="7561B455">
      <w:pPr>
        <w:rPr>
          <w:rFonts w:hint="eastAsia" w:ascii="宋体" w:hAnsi="宋体" w:cs="宋体"/>
          <w:bCs/>
          <w:sz w:val="28"/>
          <w:szCs w:val="28"/>
        </w:rPr>
      </w:pPr>
      <w:r>
        <w:rPr>
          <w:rFonts w:hint="eastAsia" w:ascii="宋体" w:hAnsi="宋体" w:cs="宋体"/>
          <w:bCs/>
          <w:sz w:val="28"/>
          <w:szCs w:val="28"/>
        </w:rPr>
        <w:t>7.热泵工业最佳应用奖</w:t>
      </w:r>
    </w:p>
    <w:p w14:paraId="405017CA">
      <w:pPr>
        <w:rPr>
          <w:rFonts w:hint="eastAsia" w:ascii="宋体" w:hAnsi="宋体" w:cs="宋体"/>
          <w:bCs/>
          <w:sz w:val="28"/>
          <w:szCs w:val="28"/>
        </w:rPr>
      </w:pPr>
      <w:r>
        <w:rPr>
          <w:rFonts w:hint="eastAsia" w:ascii="宋体" w:hAnsi="宋体" w:cs="宋体"/>
          <w:bCs/>
          <w:sz w:val="28"/>
          <w:szCs w:val="28"/>
        </w:rPr>
        <w:t>8.热泵农业最佳应用奖</w:t>
      </w:r>
    </w:p>
    <w:p w14:paraId="5BAD8469">
      <w:pPr>
        <w:rPr>
          <w:rFonts w:hint="eastAsia" w:ascii="宋体" w:hAnsi="宋体" w:cs="宋体"/>
          <w:bCs/>
          <w:sz w:val="28"/>
          <w:szCs w:val="28"/>
        </w:rPr>
      </w:pPr>
      <w:r>
        <w:rPr>
          <w:rFonts w:hint="eastAsia" w:ascii="宋体" w:hAnsi="宋体" w:cs="宋体"/>
          <w:bCs/>
          <w:sz w:val="28"/>
          <w:szCs w:val="28"/>
        </w:rPr>
        <w:t>9.热泵应用最佳设计师奖（限设计院热泵系统工程设计师）</w:t>
      </w:r>
    </w:p>
    <w:p w14:paraId="2ABD9CCB">
      <w:pPr>
        <w:rPr>
          <w:rFonts w:hint="eastAsia" w:ascii="宋体" w:hAnsi="宋体" w:cs="宋体"/>
          <w:bCs/>
          <w:sz w:val="28"/>
          <w:szCs w:val="28"/>
        </w:rPr>
      </w:pPr>
      <w:r>
        <w:rPr>
          <w:rFonts w:hint="eastAsia" w:ascii="宋体" w:hAnsi="宋体" w:cs="宋体"/>
          <w:bCs/>
          <w:sz w:val="28"/>
          <w:szCs w:val="28"/>
        </w:rPr>
        <w:t>10.热泵系统应用案例金奖</w:t>
      </w:r>
    </w:p>
    <w:p w14:paraId="4734D9C2">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本次大赛设置的10个奖项，各奖项均可空缺，各奖项获奖数量可根据申报情况合理调配。</w:t>
      </w:r>
    </w:p>
    <w:p w14:paraId="5192C24A">
      <w:pPr>
        <w:rPr>
          <w:rFonts w:hint="eastAsia" w:ascii="宋体" w:hAnsi="宋体" w:cs="宋体"/>
          <w:color w:val="000000" w:themeColor="text1"/>
          <w:sz w:val="28"/>
          <w:szCs w:val="28"/>
          <w14:textFill>
            <w14:solidFill>
              <w14:schemeClr w14:val="tx1"/>
            </w14:solidFill>
          </w14:textFill>
        </w:rPr>
      </w:pPr>
    </w:p>
    <w:p w14:paraId="0634706C">
      <w:pPr>
        <w:numPr>
          <w:ilvl w:val="0"/>
          <w:numId w:val="4"/>
        </w:num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热泵系统应用设计大赛的评审将根据不同的申报奖项，分别考察参赛案例的</w:t>
      </w:r>
      <w:r>
        <w:rPr>
          <w:rFonts w:hint="eastAsia" w:ascii="宋体" w:hAnsi="宋体" w:cs="宋体"/>
          <w:sz w:val="28"/>
          <w:szCs w:val="28"/>
        </w:rPr>
        <w:t>资料完整性、方案创新性、节能性、环保性和实际使用效果，</w:t>
      </w:r>
      <w:r>
        <w:rPr>
          <w:rFonts w:hint="eastAsia" w:ascii="宋体" w:hAnsi="宋体" w:cs="宋体"/>
          <w:color w:val="000000" w:themeColor="text1"/>
          <w:sz w:val="28"/>
          <w:szCs w:val="28"/>
          <w14:textFill>
            <w14:solidFill>
              <w14:schemeClr w14:val="tx1"/>
            </w14:solidFill>
          </w14:textFill>
        </w:rPr>
        <w:t>并做综合评定。</w:t>
      </w:r>
    </w:p>
    <w:p w14:paraId="24C9830D">
      <w:pPr>
        <w:rPr>
          <w:rFonts w:hint="eastAsia" w:ascii="宋体" w:hAnsi="宋体" w:cs="宋体"/>
          <w:color w:val="000000" w:themeColor="text1"/>
          <w:sz w:val="28"/>
          <w:szCs w:val="28"/>
          <w14:textFill>
            <w14:solidFill>
              <w14:schemeClr w14:val="tx1"/>
            </w14:solidFill>
          </w14:textFill>
        </w:rPr>
      </w:pPr>
    </w:p>
    <w:p w14:paraId="7182191D">
      <w:pPr>
        <w:numPr>
          <w:ilvl w:val="0"/>
          <w:numId w:val="4"/>
        </w:numPr>
        <w:spacing w:after="0" w:line="312" w:lineRule="auto"/>
        <w:rPr>
          <w:rFonts w:hint="eastAsia" w:ascii="宋体" w:hAnsi="宋体" w:cs="宋体"/>
          <w:sz w:val="28"/>
          <w:szCs w:val="28"/>
        </w:rPr>
      </w:pPr>
      <w:r>
        <w:rPr>
          <w:rFonts w:hint="eastAsia" w:ascii="宋体" w:hAnsi="宋体" w:cs="宋体"/>
          <w:color w:val="000000" w:themeColor="text1"/>
          <w:sz w:val="28"/>
          <w:szCs w:val="28"/>
          <w14:textFill>
            <w14:solidFill>
              <w14:schemeClr w14:val="tx1"/>
            </w14:solidFill>
          </w14:textFill>
        </w:rPr>
        <w:t>热泵系统应用设计大赛评选的基本评定条件如下：</w:t>
      </w:r>
    </w:p>
    <w:p w14:paraId="05B6A8A1">
      <w:pPr>
        <w:spacing w:after="0" w:line="312" w:lineRule="auto"/>
        <w:rPr>
          <w:rFonts w:hint="eastAsia" w:ascii="宋体" w:hAnsi="宋体" w:cs="宋体"/>
          <w:sz w:val="28"/>
          <w:szCs w:val="28"/>
        </w:rPr>
      </w:pPr>
      <w:r>
        <w:rPr>
          <w:rFonts w:hint="eastAsia" w:ascii="宋体" w:hAnsi="宋体" w:cs="宋体"/>
          <w:color w:val="000000" w:themeColor="text1"/>
          <w:sz w:val="28"/>
          <w:szCs w:val="28"/>
          <w14:textFill>
            <w14:solidFill>
              <w14:schemeClr w14:val="tx1"/>
            </w14:solidFill>
          </w14:textFill>
        </w:rPr>
        <w:t>1、</w:t>
      </w:r>
      <w:r>
        <w:rPr>
          <w:rFonts w:hint="eastAsia" w:ascii="宋体" w:hAnsi="宋体" w:cs="宋体"/>
          <w:sz w:val="28"/>
          <w:szCs w:val="28"/>
        </w:rPr>
        <w:t>项目采用设备符合相关标准，并且已投入实际使用；</w:t>
      </w:r>
    </w:p>
    <w:p w14:paraId="4B6FCEC7">
      <w:pPr>
        <w:spacing w:after="0" w:line="312" w:lineRule="auto"/>
        <w:rPr>
          <w:rFonts w:hint="eastAsia" w:ascii="宋体" w:hAnsi="宋体" w:cs="宋体"/>
          <w:sz w:val="28"/>
          <w:szCs w:val="28"/>
        </w:rPr>
      </w:pPr>
      <w:r>
        <w:rPr>
          <w:rFonts w:hint="eastAsia" w:ascii="宋体" w:hAnsi="宋体" w:cs="宋体"/>
          <w:sz w:val="28"/>
          <w:szCs w:val="28"/>
        </w:rPr>
        <w:t>2、项目设计资料科学完整，并能提供相关文字和图片资料，方案符合相关设计、安装、调试、验收及评价等规范；</w:t>
      </w:r>
    </w:p>
    <w:p w14:paraId="1B5C7B2B">
      <w:pPr>
        <w:spacing w:after="0" w:line="312" w:lineRule="auto"/>
        <w:rPr>
          <w:rFonts w:hint="eastAsia" w:ascii="宋体" w:hAnsi="宋体" w:cs="宋体"/>
          <w:sz w:val="28"/>
          <w:szCs w:val="28"/>
        </w:rPr>
      </w:pPr>
      <w:r>
        <w:rPr>
          <w:rFonts w:hint="eastAsia" w:ascii="宋体" w:hAnsi="宋体" w:cs="宋体"/>
          <w:sz w:val="28"/>
          <w:szCs w:val="28"/>
        </w:rPr>
        <w:t>3、项目</w:t>
      </w:r>
      <w:r>
        <w:rPr>
          <w:rFonts w:ascii="宋体" w:hAnsi="宋体" w:cs="宋体"/>
          <w:sz w:val="28"/>
          <w:szCs w:val="28"/>
        </w:rPr>
        <w:t>在</w:t>
      </w:r>
      <w:r>
        <w:rPr>
          <w:rFonts w:hint="eastAsia" w:ascii="宋体" w:hAnsi="宋体" w:cs="宋体"/>
          <w:sz w:val="28"/>
          <w:szCs w:val="28"/>
        </w:rPr>
        <w:t>创新性、节能性、环保性等方面表现良好；</w:t>
      </w:r>
    </w:p>
    <w:p w14:paraId="45EDD00D">
      <w:pPr>
        <w:rPr>
          <w:rFonts w:hint="eastAsia" w:ascii="宋体" w:hAnsi="宋体" w:cs="宋体"/>
          <w:sz w:val="28"/>
          <w:szCs w:val="28"/>
        </w:rPr>
      </w:pPr>
      <w:r>
        <w:rPr>
          <w:rFonts w:hint="eastAsia" w:ascii="宋体" w:hAnsi="宋体" w:cs="宋体"/>
          <w:sz w:val="28"/>
          <w:szCs w:val="28"/>
        </w:rPr>
        <w:t>4、项目的实际使用效果表现良好；</w:t>
      </w:r>
    </w:p>
    <w:p w14:paraId="4F535BBD">
      <w:pPr>
        <w:rPr>
          <w:rFonts w:hint="eastAsia" w:ascii="宋体" w:hAnsi="宋体" w:cs="宋体"/>
          <w:sz w:val="28"/>
          <w:szCs w:val="28"/>
        </w:rPr>
      </w:pPr>
      <w:r>
        <w:rPr>
          <w:rFonts w:ascii="宋体" w:hAnsi="宋体" w:cs="宋体"/>
          <w:sz w:val="28"/>
          <w:szCs w:val="28"/>
        </w:rPr>
        <w:t>5</w:t>
      </w:r>
      <w:r>
        <w:rPr>
          <w:rFonts w:hint="eastAsia" w:ascii="宋体" w:hAnsi="宋体" w:cs="宋体"/>
          <w:sz w:val="28"/>
          <w:szCs w:val="28"/>
        </w:rPr>
        <w:t>、项目使用专利技术或已获取其他奖项（非必需）。</w:t>
      </w:r>
    </w:p>
    <w:p w14:paraId="4462A4C3">
      <w:pPr>
        <w:rPr>
          <w:rFonts w:hint="eastAsia" w:ascii="宋体" w:hAnsi="宋体" w:cs="宋体"/>
          <w:sz w:val="28"/>
          <w:szCs w:val="28"/>
        </w:rPr>
      </w:pPr>
    </w:p>
    <w:p w14:paraId="4BF33368">
      <w:pP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第三章  申报办法和评审流程</w:t>
      </w:r>
    </w:p>
    <w:p w14:paraId="4C07FD23">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第八条  参赛者在规定时间内组织提供相关材料，将参赛作品递交到秘书处。参赛资料可到中国节能协会热泵专业委员会官方网站</w:t>
      </w:r>
      <w:r>
        <w:rPr>
          <w:rFonts w:ascii="宋体" w:hAnsi="宋体" w:cs="宋体"/>
          <w:color w:val="000000" w:themeColor="text1"/>
          <w:sz w:val="28"/>
          <w:szCs w:val="28"/>
          <w14:textFill>
            <w14:solidFill>
              <w14:schemeClr w14:val="tx1"/>
            </w14:solidFill>
          </w14:textFill>
        </w:rPr>
        <w:t>http://www.chpa.org.cn</w:t>
      </w:r>
      <w:r>
        <w:rPr>
          <w:rFonts w:hint="eastAsia" w:ascii="宋体" w:hAnsi="宋体" w:cs="宋体"/>
          <w:color w:val="000000" w:themeColor="text1"/>
          <w:sz w:val="28"/>
          <w:szCs w:val="28"/>
          <w14:textFill>
            <w14:solidFill>
              <w14:schemeClr w14:val="tx1"/>
            </w14:solidFill>
          </w14:textFill>
        </w:rPr>
        <w:t>下载。</w:t>
      </w:r>
    </w:p>
    <w:p w14:paraId="6987182E">
      <w:pPr>
        <w:rPr>
          <w:rFonts w:hint="eastAsia" w:ascii="宋体" w:hAnsi="宋体" w:cs="宋体"/>
          <w:color w:val="000000" w:themeColor="text1"/>
          <w:sz w:val="28"/>
          <w:szCs w:val="28"/>
          <w14:textFill>
            <w14:solidFill>
              <w14:schemeClr w14:val="tx1"/>
            </w14:solidFill>
          </w14:textFill>
        </w:rPr>
      </w:pPr>
    </w:p>
    <w:p w14:paraId="7EB78F33">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第九条  秘书处联合相关机构，聘任热泵行业及相关领域知名专家和专业人士组成评审专家组，对申报递交材料进行评审。评审专家组的主要职责是：</w:t>
      </w:r>
    </w:p>
    <w:p w14:paraId="62FD8658">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（一）审核申报材料并提出评审意见；</w:t>
      </w:r>
    </w:p>
    <w:p w14:paraId="3317D0AF">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（二）审定获奖</w:t>
      </w:r>
      <w:r>
        <w:rPr>
          <w:rFonts w:hint="eastAsia" w:ascii="宋体" w:hAnsi="宋体" w:cs="宋体"/>
          <w:sz w:val="28"/>
          <w:szCs w:val="28"/>
        </w:rPr>
        <w:t>项目；</w:t>
      </w:r>
    </w:p>
    <w:p w14:paraId="33ADA6F0">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（三）对评审过程中的争议做出裁决；</w:t>
      </w:r>
    </w:p>
    <w:p w14:paraId="27EA051A">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（四）研究处理评审工作中出现的重大问题。</w:t>
      </w:r>
    </w:p>
    <w:p w14:paraId="57D28DF6">
      <w:pPr>
        <w:rPr>
          <w:rFonts w:hint="eastAsia" w:ascii="宋体" w:hAnsi="宋体" w:cs="宋体"/>
          <w:color w:val="000000" w:themeColor="text1"/>
          <w:sz w:val="28"/>
          <w:szCs w:val="28"/>
          <w14:textFill>
            <w14:solidFill>
              <w14:schemeClr w14:val="tx1"/>
            </w14:solidFill>
          </w14:textFill>
        </w:rPr>
      </w:pPr>
    </w:p>
    <w:p w14:paraId="439CF633">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第十条  评审专家组成员应具备下列条件：</w:t>
      </w:r>
    </w:p>
    <w:p w14:paraId="779DE894">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（一）支持热泵行业发展工作，能够按时参加评审工作及有关活动；</w:t>
      </w:r>
    </w:p>
    <w:p w14:paraId="7FF05EBD">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（二）熟悉热泵及相关行业动态和发展趋势，有较强的综合分析判断能力；</w:t>
      </w:r>
    </w:p>
    <w:p w14:paraId="436F64EF">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（三）职业道德良好，工作认真负责；</w:t>
      </w:r>
    </w:p>
    <w:p w14:paraId="237FEA6F">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（四）严守评审秘密，不得泄露评审情况；</w:t>
      </w:r>
    </w:p>
    <w:p w14:paraId="7D517458">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（五）评审专家组成员为申报单位负责人时，须回避本届评选工作。</w:t>
      </w:r>
    </w:p>
    <w:p w14:paraId="38E953DF">
      <w:pPr>
        <w:rPr>
          <w:rFonts w:hint="eastAsia" w:ascii="宋体" w:hAnsi="宋体" w:cs="宋体"/>
          <w:color w:val="000000" w:themeColor="text1"/>
          <w:sz w:val="28"/>
          <w:szCs w:val="28"/>
          <w14:textFill>
            <w14:solidFill>
              <w14:schemeClr w14:val="tx1"/>
            </w14:solidFill>
          </w14:textFill>
        </w:rPr>
      </w:pPr>
    </w:p>
    <w:p w14:paraId="6A436E3F">
      <w:pPr>
        <w:rPr>
          <w:rFonts w:hint="eastAsia" w:ascii="宋体" w:hAnsi="宋体" w:cs="宋体"/>
          <w:color w:val="FF0000"/>
          <w:sz w:val="28"/>
          <w:szCs w:val="28"/>
        </w:rPr>
      </w:pPr>
      <w:r>
        <w:rPr>
          <w:rFonts w:hint="eastAsia" w:ascii="宋体" w:hAnsi="宋体" w:cs="宋体"/>
          <w:color w:val="000000" w:themeColor="text1"/>
          <w:sz w:val="28"/>
          <w:szCs w:val="28"/>
          <w14:textFill>
            <w14:solidFill>
              <w14:schemeClr w14:val="tx1"/>
            </w14:solidFill>
          </w14:textFill>
        </w:rPr>
        <w:t>第十一条  评审结束后，由中国节能协会热泵专业委员会负责颁奖，并在中国节能协会热泵专业委员会官方网站与官方微信公众号发布获奖公告。</w:t>
      </w:r>
    </w:p>
    <w:p w14:paraId="37E957BB">
      <w:pPr>
        <w:rPr>
          <w:rFonts w:hint="eastAsia" w:ascii="宋体" w:hAnsi="宋体" w:cs="宋体"/>
          <w:color w:val="000000" w:themeColor="text1"/>
          <w:sz w:val="28"/>
          <w:szCs w:val="28"/>
          <w14:textFill>
            <w14:solidFill>
              <w14:schemeClr w14:val="tx1"/>
            </w14:solidFill>
          </w14:textFill>
        </w:rPr>
      </w:pPr>
    </w:p>
    <w:p w14:paraId="0DD7698B">
      <w:pPr>
        <w:rPr>
          <w:rFonts w:hint="eastAsia" w:ascii="宋体" w:hAnsi="宋体" w:cs="宋体"/>
          <w:color w:val="000000" w:themeColor="text1"/>
          <w:sz w:val="28"/>
          <w:szCs w:val="28"/>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第四章  异议和罚则</w:t>
      </w:r>
    </w:p>
    <w:p w14:paraId="1BF8AD59">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第十二条  热泵系统应用设计大赛本着公平、公正、公开的原则接受社会各界的监督。评审工作实行异议制度，若有异议，自评审结果发布之日起15工作日内，实名制向秘书处提交书面证明材料，过期不再受理。秘书处将异议材料转交申报单位或个人，督促其在规定时间内核实材料和情况，并将核查结果报送秘书处。秘书处有权经评审专家组审定，撤销其奖励。</w:t>
      </w:r>
    </w:p>
    <w:p w14:paraId="2E1EFD7C">
      <w:pPr>
        <w:rPr>
          <w:rFonts w:hint="eastAsia" w:ascii="宋体" w:hAnsi="宋体" w:cs="宋体"/>
          <w:color w:val="000000" w:themeColor="text1"/>
          <w:sz w:val="28"/>
          <w:szCs w:val="28"/>
          <w14:textFill>
            <w14:solidFill>
              <w14:schemeClr w14:val="tx1"/>
            </w14:solidFill>
          </w14:textFill>
        </w:rPr>
      </w:pPr>
    </w:p>
    <w:p w14:paraId="75EF42D4">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第十三条  热泵系统应用设计大赛应严肃认真、实事求是，一经查实弄虚作假、剽窃他人成果，或违反《2026“节能杯”第十一届热泵系统应用设计大赛实施细则》规定的，取消该其申报资格。尚未授奖的，经评审专家组审定，秘书处有权取消单位或个人的获奖资格；已授奖的，经评审专家组审定，秘书处有权撤销其奖励。</w:t>
      </w:r>
    </w:p>
    <w:p w14:paraId="76E3B579">
      <w:pPr>
        <w:rPr>
          <w:rFonts w:hint="eastAsia" w:ascii="宋体" w:hAnsi="宋体" w:cs="宋体"/>
          <w:color w:val="000000" w:themeColor="text1"/>
          <w:sz w:val="28"/>
          <w:szCs w:val="28"/>
          <w14:textFill>
            <w14:solidFill>
              <w14:schemeClr w14:val="tx1"/>
            </w14:solidFill>
          </w14:textFill>
        </w:rPr>
      </w:pPr>
    </w:p>
    <w:p w14:paraId="18B5E9E8">
      <w:pPr>
        <w:rPr>
          <w:rFonts w:hint="eastAsia" w:ascii="宋体" w:hAnsi="宋体" w:cs="宋体"/>
          <w:color w:val="000000" w:themeColor="text1"/>
          <w:sz w:val="28"/>
          <w:szCs w:val="28"/>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第五章  附  则</w:t>
      </w:r>
    </w:p>
    <w:p w14:paraId="15DB2201">
      <w:pP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第十四条  本细则自公布之日起施行。</w:t>
      </w:r>
    </w:p>
    <w:sectPr>
      <w:footerReference r:id="rId5" w:type="default"/>
      <w:type w:val="continuous"/>
      <w:pgSz w:w="11906" w:h="16838"/>
      <w:pgMar w:top="1361" w:right="1757" w:bottom="1304" w:left="1757"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0177437"/>
      <w:docPartObj>
        <w:docPartGallery w:val="autotext"/>
      </w:docPartObj>
    </w:sdtPr>
    <w:sdtContent>
      <w:p w14:paraId="490892D6">
        <w:pPr>
          <w:pStyle w:val="2"/>
          <w:jc w:val="center"/>
        </w:pPr>
        <w:r>
          <w:fldChar w:fldCharType="begin"/>
        </w:r>
        <w:r>
          <w:instrText xml:space="preserve">PAGE   \* MERGEFORMAT</w:instrText>
        </w:r>
        <w:r>
          <w:fldChar w:fldCharType="separate"/>
        </w:r>
        <w:r>
          <w:rPr>
            <w:lang w:val="zh-CN"/>
          </w:rPr>
          <w:t>6</w:t>
        </w:r>
        <w:r>
          <w:fldChar w:fldCharType="end"/>
        </w:r>
      </w:p>
    </w:sdtContent>
  </w:sdt>
  <w:p w14:paraId="68F5FD99">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94CA86"/>
    <w:multiLevelType w:val="singleLevel"/>
    <w:tmpl w:val="5694CA86"/>
    <w:lvl w:ilvl="0" w:tentative="0">
      <w:start w:val="5"/>
      <w:numFmt w:val="chineseCounting"/>
      <w:suff w:val="space"/>
      <w:lvlText w:val="第%1条"/>
      <w:lvlJc w:val="left"/>
    </w:lvl>
  </w:abstractNum>
  <w:abstractNum w:abstractNumId="1">
    <w:nsid w:val="56CEB584"/>
    <w:multiLevelType w:val="singleLevel"/>
    <w:tmpl w:val="56CEB584"/>
    <w:lvl w:ilvl="0" w:tentative="0">
      <w:start w:val="4"/>
      <w:numFmt w:val="chineseCounting"/>
      <w:suff w:val="space"/>
      <w:lvlText w:val="第%1条"/>
      <w:lvlJc w:val="left"/>
    </w:lvl>
  </w:abstractNum>
  <w:abstractNum w:abstractNumId="2">
    <w:nsid w:val="5731BDBB"/>
    <w:multiLevelType w:val="singleLevel"/>
    <w:tmpl w:val="5731BDBB"/>
    <w:lvl w:ilvl="0" w:tentative="0">
      <w:start w:val="2"/>
      <w:numFmt w:val="chineseCounting"/>
      <w:suff w:val="space"/>
      <w:lvlText w:val="第%1条"/>
      <w:lvlJc w:val="left"/>
    </w:lvl>
  </w:abstractNum>
  <w:abstractNum w:abstractNumId="3">
    <w:nsid w:val="5731BDC8"/>
    <w:multiLevelType w:val="singleLevel"/>
    <w:tmpl w:val="5731BDC8"/>
    <w:lvl w:ilvl="0" w:tentative="0">
      <w:start w:val="3"/>
      <w:numFmt w:val="chineseCounting"/>
      <w:suff w:val="space"/>
      <w:lvlText w:val="第%1条"/>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CQlNjAxMTMxNLIxNLAyUdpeDU4uLM/DyQAstaAGbf0DssAAAA"/>
  </w:docVars>
  <w:rsids>
    <w:rsidRoot w:val="0046718B"/>
    <w:rsid w:val="000172B6"/>
    <w:rsid w:val="00021C02"/>
    <w:rsid w:val="000345A1"/>
    <w:rsid w:val="000461BE"/>
    <w:rsid w:val="00060F94"/>
    <w:rsid w:val="00086C54"/>
    <w:rsid w:val="000A6379"/>
    <w:rsid w:val="000B2BEC"/>
    <w:rsid w:val="000F6A02"/>
    <w:rsid w:val="00101F68"/>
    <w:rsid w:val="00121625"/>
    <w:rsid w:val="0013186F"/>
    <w:rsid w:val="0013232A"/>
    <w:rsid w:val="00152AD4"/>
    <w:rsid w:val="001728F8"/>
    <w:rsid w:val="001859FE"/>
    <w:rsid w:val="001B60D9"/>
    <w:rsid w:val="001D597B"/>
    <w:rsid w:val="001D63FD"/>
    <w:rsid w:val="001D7FD7"/>
    <w:rsid w:val="001E1211"/>
    <w:rsid w:val="001E3875"/>
    <w:rsid w:val="001F53F5"/>
    <w:rsid w:val="00206C9C"/>
    <w:rsid w:val="002114D1"/>
    <w:rsid w:val="002401F7"/>
    <w:rsid w:val="00262FD1"/>
    <w:rsid w:val="00281D50"/>
    <w:rsid w:val="00287638"/>
    <w:rsid w:val="00292173"/>
    <w:rsid w:val="00296EC8"/>
    <w:rsid w:val="002A41B9"/>
    <w:rsid w:val="002A6497"/>
    <w:rsid w:val="002B043C"/>
    <w:rsid w:val="002B0EF9"/>
    <w:rsid w:val="002C1BC2"/>
    <w:rsid w:val="002E2AA5"/>
    <w:rsid w:val="003554B8"/>
    <w:rsid w:val="00361485"/>
    <w:rsid w:val="003C7B8E"/>
    <w:rsid w:val="00430AE6"/>
    <w:rsid w:val="00445CF5"/>
    <w:rsid w:val="0045783B"/>
    <w:rsid w:val="004600C7"/>
    <w:rsid w:val="0046718B"/>
    <w:rsid w:val="00470F51"/>
    <w:rsid w:val="004774CA"/>
    <w:rsid w:val="00484ABD"/>
    <w:rsid w:val="0049316F"/>
    <w:rsid w:val="004A7C94"/>
    <w:rsid w:val="004B19F7"/>
    <w:rsid w:val="004D3631"/>
    <w:rsid w:val="00553B38"/>
    <w:rsid w:val="00555F27"/>
    <w:rsid w:val="005713B6"/>
    <w:rsid w:val="00595FD7"/>
    <w:rsid w:val="005D53B4"/>
    <w:rsid w:val="005E6960"/>
    <w:rsid w:val="005F0240"/>
    <w:rsid w:val="00646DD6"/>
    <w:rsid w:val="00656002"/>
    <w:rsid w:val="00667144"/>
    <w:rsid w:val="00690794"/>
    <w:rsid w:val="006B4412"/>
    <w:rsid w:val="006C3E54"/>
    <w:rsid w:val="006C54A0"/>
    <w:rsid w:val="006E2EB4"/>
    <w:rsid w:val="006F7166"/>
    <w:rsid w:val="00702C0A"/>
    <w:rsid w:val="00703387"/>
    <w:rsid w:val="00755095"/>
    <w:rsid w:val="007639A4"/>
    <w:rsid w:val="007778E7"/>
    <w:rsid w:val="007B0F69"/>
    <w:rsid w:val="007B7F5F"/>
    <w:rsid w:val="007D0423"/>
    <w:rsid w:val="007E33C7"/>
    <w:rsid w:val="007F6D77"/>
    <w:rsid w:val="008314EE"/>
    <w:rsid w:val="00836990"/>
    <w:rsid w:val="00864105"/>
    <w:rsid w:val="00877ABA"/>
    <w:rsid w:val="0089348A"/>
    <w:rsid w:val="008A09B7"/>
    <w:rsid w:val="008A1116"/>
    <w:rsid w:val="008A2BA8"/>
    <w:rsid w:val="008B52D9"/>
    <w:rsid w:val="00905C42"/>
    <w:rsid w:val="00916C33"/>
    <w:rsid w:val="009228B3"/>
    <w:rsid w:val="009357EA"/>
    <w:rsid w:val="0095442A"/>
    <w:rsid w:val="00962FFC"/>
    <w:rsid w:val="009932F4"/>
    <w:rsid w:val="00997456"/>
    <w:rsid w:val="009B25A9"/>
    <w:rsid w:val="00A24A56"/>
    <w:rsid w:val="00A353DA"/>
    <w:rsid w:val="00A35414"/>
    <w:rsid w:val="00A53B69"/>
    <w:rsid w:val="00AA4401"/>
    <w:rsid w:val="00AA57E6"/>
    <w:rsid w:val="00AC3302"/>
    <w:rsid w:val="00AF07D1"/>
    <w:rsid w:val="00B00387"/>
    <w:rsid w:val="00B01D7A"/>
    <w:rsid w:val="00B31F69"/>
    <w:rsid w:val="00B40B7B"/>
    <w:rsid w:val="00B42C2A"/>
    <w:rsid w:val="00B50CC6"/>
    <w:rsid w:val="00B54530"/>
    <w:rsid w:val="00B93F7A"/>
    <w:rsid w:val="00BA2C3B"/>
    <w:rsid w:val="00BA65E3"/>
    <w:rsid w:val="00BA7BFD"/>
    <w:rsid w:val="00BF08CF"/>
    <w:rsid w:val="00BF407F"/>
    <w:rsid w:val="00C136A6"/>
    <w:rsid w:val="00C22E90"/>
    <w:rsid w:val="00C52D1D"/>
    <w:rsid w:val="00C751D5"/>
    <w:rsid w:val="00C869EF"/>
    <w:rsid w:val="00C9372F"/>
    <w:rsid w:val="00D20CFE"/>
    <w:rsid w:val="00D278BD"/>
    <w:rsid w:val="00D32C88"/>
    <w:rsid w:val="00D421FF"/>
    <w:rsid w:val="00D63093"/>
    <w:rsid w:val="00D80492"/>
    <w:rsid w:val="00DA3067"/>
    <w:rsid w:val="00E35B3D"/>
    <w:rsid w:val="00E530F0"/>
    <w:rsid w:val="00E55776"/>
    <w:rsid w:val="00E61E94"/>
    <w:rsid w:val="00EB17C3"/>
    <w:rsid w:val="00EC2117"/>
    <w:rsid w:val="00EC2CC6"/>
    <w:rsid w:val="00EC608D"/>
    <w:rsid w:val="00ED389C"/>
    <w:rsid w:val="00ED42AB"/>
    <w:rsid w:val="00ED6A75"/>
    <w:rsid w:val="00EE37EE"/>
    <w:rsid w:val="00EF46DD"/>
    <w:rsid w:val="00EF7F01"/>
    <w:rsid w:val="00F23885"/>
    <w:rsid w:val="00F27A20"/>
    <w:rsid w:val="00F30237"/>
    <w:rsid w:val="00F3681B"/>
    <w:rsid w:val="00F718F8"/>
    <w:rsid w:val="00F8017B"/>
    <w:rsid w:val="00F83341"/>
    <w:rsid w:val="00F967D3"/>
    <w:rsid w:val="00FA37D4"/>
    <w:rsid w:val="00FB5F64"/>
    <w:rsid w:val="00FC6985"/>
    <w:rsid w:val="00FE0FB9"/>
    <w:rsid w:val="00FE150A"/>
    <w:rsid w:val="00FF3F64"/>
    <w:rsid w:val="07073506"/>
    <w:rsid w:val="0B10778F"/>
    <w:rsid w:val="0D10012F"/>
    <w:rsid w:val="107C771C"/>
    <w:rsid w:val="2E720136"/>
    <w:rsid w:val="370D5C93"/>
    <w:rsid w:val="500C341B"/>
    <w:rsid w:val="54DF7457"/>
    <w:rsid w:val="5C876A8A"/>
    <w:rsid w:val="64B9403D"/>
    <w:rsid w:val="712434E2"/>
    <w:rsid w:val="76E3721B"/>
    <w:rsid w:val="7D8F1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0" w:name="HTML Preformatted"/>
    <w:lsdException w:unhideWhenUsed="0" w:uiPriority="0" w:semiHidden="0" w:name="HTML Sample"/>
    <w:lsdException w:uiPriority="0" w:name="HTML Typewriter"/>
    <w:lsdException w:unhideWhenUsed="0" w:uiPriority="0" w:semiHidden="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黑体"/>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spacing w:line="240" w:lineRule="auto"/>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customStyle="1" w:styleId="6">
    <w:name w:val="List Paragraph1"/>
    <w:basedOn w:val="1"/>
    <w:qFormat/>
    <w:uiPriority w:val="34"/>
    <w:pPr>
      <w:ind w:firstLine="420" w:firstLineChars="200"/>
    </w:pPr>
  </w:style>
  <w:style w:type="paragraph" w:customStyle="1" w:styleId="7">
    <w:name w:val="列出段落1"/>
    <w:basedOn w:val="1"/>
    <w:unhideWhenUsed/>
    <w:qFormat/>
    <w:uiPriority w:val="99"/>
    <w:pPr>
      <w:ind w:left="720"/>
      <w:contextualSpacing/>
    </w:pPr>
  </w:style>
  <w:style w:type="character" w:customStyle="1" w:styleId="8">
    <w:name w:val="页眉 字符"/>
    <w:basedOn w:val="5"/>
    <w:link w:val="3"/>
    <w:qFormat/>
    <w:uiPriority w:val="0"/>
    <w:rPr>
      <w:rFonts w:ascii="Calibri" w:hAnsi="Calibri" w:cs="黑体"/>
      <w:kern w:val="2"/>
      <w:sz w:val="18"/>
      <w:szCs w:val="18"/>
    </w:rPr>
  </w:style>
  <w:style w:type="character" w:customStyle="1" w:styleId="9">
    <w:name w:val="页脚 字符"/>
    <w:basedOn w:val="5"/>
    <w:link w:val="2"/>
    <w:qFormat/>
    <w:uiPriority w:val="99"/>
    <w:rPr>
      <w:rFonts w:ascii="Calibri" w:hAnsi="Calibri" w:cs="黑体"/>
      <w:kern w:val="2"/>
      <w:sz w:val="18"/>
      <w:szCs w:val="18"/>
    </w:rPr>
  </w:style>
  <w:style w:type="paragraph" w:customStyle="1" w:styleId="10">
    <w:name w:val="List Paragraph2"/>
    <w:basedOn w:val="1"/>
    <w:unhideWhenUsed/>
    <w:qFormat/>
    <w:uiPriority w:val="99"/>
    <w:pPr>
      <w:ind w:firstLine="420" w:firstLineChars="200"/>
    </w:pPr>
  </w:style>
  <w:style w:type="paragraph" w:styleId="11">
    <w:name w:val="List Paragraph"/>
    <w:basedOn w:val="1"/>
    <w:qFormat/>
    <w:uiPriority w:val="34"/>
    <w:pPr>
      <w:spacing w:after="0" w:line="240" w:lineRule="auto"/>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2B96E5-B7F1-46D7-9FB9-32A00B4F24A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1609</Words>
  <Characters>1653</Characters>
  <Lines>52</Lines>
  <Paragraphs>51</Paragraphs>
  <TotalTime>119</TotalTime>
  <ScaleCrop>false</ScaleCrop>
  <LinksUpToDate>false</LinksUpToDate>
  <CharactersWithSpaces>1702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2016-05-09T03:16:00Z</dcterms:created>
  <dc:creator>admin</dc:creator>
  <cp:lastModifiedBy>广华</cp:lastModifiedBy>
  <dcterms:modified xsi:type="dcterms:W3CDTF">2026-03-09T06:24:32Z</dcterms:modified>
  <dc:title>空气源热泵供热系统设计大赛实施细则</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eyJoZGlkIjoiODQzMzJmNzk2ZTNhMWQ4ZGVkMTNlMWZjYzY2OTkwNjAiLCJ1c2VySWQiOiIxNzMwNzQ3MiJ9</vt:lpwstr>
  </property>
  <property fmtid="{D5CDD505-2E9C-101B-9397-08002B2CF9AE}" pid="4" name="ICV">
    <vt:lpwstr>766EDD604BCB4FE2B31744F709BFC1E8_13</vt:lpwstr>
  </property>
</Properties>
</file>