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35592">
      <w:pPr>
        <w:spacing w:line="460" w:lineRule="exact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附件一</w:t>
      </w:r>
    </w:p>
    <w:p w14:paraId="6476A35E">
      <w:pPr>
        <w:spacing w:line="276" w:lineRule="auto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2026中国高温及工业热泵创新发展论坛报名</w:t>
      </w:r>
    </w:p>
    <w:p w14:paraId="36664B7A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时间：2026年5月16日（5月15日全天报到，报到地点：禧佑源大酒店</w:t>
      </w:r>
    </w:p>
    <w:p w14:paraId="0D6A6A9B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酒店地址：山西省太原市小店区大昌路80号）</w:t>
      </w:r>
    </w:p>
    <w:p w14:paraId="46886345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5月16日会议地点：清华大学山西清洁能源研究院1楼114会议室（山西省太原市小店区正阳街100号）</w:t>
      </w:r>
    </w:p>
    <w:p w14:paraId="79553949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</w:p>
    <w:p w14:paraId="5583A2F3">
      <w:pPr>
        <w:spacing w:line="276" w:lineRule="auto"/>
        <w:ind w:firstLine="530"/>
        <w:jc w:val="center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请扫描以下二维码，完成会议注册和缴费：</w:t>
      </w:r>
    </w:p>
    <w:p w14:paraId="360F20D1">
      <w:pPr>
        <w:spacing w:line="276" w:lineRule="auto"/>
        <w:ind w:firstLine="464"/>
        <w:jc w:val="center"/>
        <w:rPr>
          <w:rFonts w:hint="eastAsia" w:ascii="宋体" w:hAnsi="宋体"/>
          <w:bCs/>
          <w:szCs w:val="21"/>
        </w:rPr>
      </w:pPr>
    </w:p>
    <w:p w14:paraId="7D6AB1E9">
      <w:pPr>
        <w:spacing w:line="276" w:lineRule="auto"/>
        <w:ind w:firstLine="464"/>
        <w:jc w:val="center"/>
        <w:rPr>
          <w:rFonts w:hint="eastAsia" w:ascii="宋体" w:hAnsi="宋体" w:eastAsiaTheme="minorEastAsia"/>
          <w:bCs/>
          <w:szCs w:val="21"/>
          <w:lang w:eastAsia="zh-CN"/>
        </w:rPr>
      </w:pPr>
      <w:r>
        <w:rPr>
          <w:rFonts w:hint="eastAsia" w:ascii="宋体" w:hAnsi="宋体" w:eastAsiaTheme="minorEastAsia"/>
          <w:bCs/>
          <w:szCs w:val="21"/>
          <w:lang w:eastAsia="zh-CN"/>
        </w:rPr>
        <w:drawing>
          <wp:inline distT="0" distB="0" distL="114300" distR="114300">
            <wp:extent cx="2401570" cy="2401570"/>
            <wp:effectExtent l="0" t="0" r="17780" b="17780"/>
            <wp:docPr id="2" name="图片 2" descr="78a1aad99ea30f064f124d612abbcf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78a1aad99ea30f064f124d612abbcf0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01570" cy="2401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383C7F">
      <w:pPr>
        <w:spacing w:line="276" w:lineRule="auto"/>
        <w:ind w:firstLine="464"/>
        <w:jc w:val="center"/>
        <w:rPr>
          <w:rFonts w:hint="eastAsia" w:ascii="宋体" w:hAnsi="宋体"/>
          <w:bCs/>
          <w:szCs w:val="21"/>
        </w:rPr>
      </w:pPr>
    </w:p>
    <w:p w14:paraId="6575898F">
      <w:pPr>
        <w:spacing w:line="460" w:lineRule="exact"/>
        <w:ind w:firstLine="530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会务组联系人: 刘晓虎 18916638805（同微信）</w:t>
      </w:r>
    </w:p>
    <w:p w14:paraId="692B2058">
      <w:pPr>
        <w:spacing w:line="460" w:lineRule="exact"/>
        <w:ind w:firstLine="2239" w:firstLineChars="933"/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xiaohu.liu@chpa.org.cn</w:t>
      </w:r>
    </w:p>
    <w:p w14:paraId="5CE8D30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C46FE2"/>
    <w:rsid w:val="729A2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2026-02-26T01:58:59Z</dcterms:created>
  <dc:creator>hongq</dc:creator>
  <cp:lastModifiedBy>CHPA王跃</cp:lastModifiedBy>
  <dcterms:modified xsi:type="dcterms:W3CDTF">2026-02-26T01:59:18Z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eyJoZGlkIjoiZTQ4ODQwNThiYTg4YTBlNDhkZDRmNGNiNWM5NWE1YzAiLCJ1c2VySWQiOiI0MjY3Mzg5NzYifQ==</vt:lpwstr>
  </property>
  <property fmtid="{D5CDD505-2E9C-101B-9397-08002B2CF9AE}" pid="4" name="ICV">
    <vt:lpwstr>8405D0D2CEC34E5DBB8C486E260E2504_12</vt:lpwstr>
  </property>
</Properties>
</file>